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4E" w:rsidRPr="001D4812" w:rsidRDefault="00A7484E" w:rsidP="00A7484E">
      <w:pPr>
        <w:rPr>
          <w:b/>
          <w:sz w:val="32"/>
          <w:szCs w:val="32"/>
        </w:rPr>
      </w:pPr>
      <w:r w:rsidRPr="001D4812">
        <w:rPr>
          <w:b/>
          <w:sz w:val="32"/>
          <w:szCs w:val="32"/>
        </w:rPr>
        <w:t xml:space="preserve">Risk </w:t>
      </w:r>
      <w:r>
        <w:rPr>
          <w:b/>
          <w:sz w:val="32"/>
          <w:szCs w:val="32"/>
        </w:rPr>
        <w:t>A</w:t>
      </w:r>
      <w:r w:rsidRPr="001D4812">
        <w:rPr>
          <w:b/>
          <w:sz w:val="32"/>
          <w:szCs w:val="32"/>
        </w:rPr>
        <w:t>ssessment.</w:t>
      </w:r>
    </w:p>
    <w:p w:rsidR="00A7484E" w:rsidRPr="00454778" w:rsidRDefault="00A7484E" w:rsidP="00A7484E">
      <w:pPr>
        <w:rPr>
          <w:sz w:val="32"/>
          <w:szCs w:val="32"/>
        </w:rPr>
      </w:pPr>
      <w:r>
        <w:rPr>
          <w:sz w:val="32"/>
          <w:szCs w:val="32"/>
        </w:rPr>
        <w:t>Complete your risk assessment by considering ALL factors involved in the activity.</w:t>
      </w:r>
    </w:p>
    <w:tbl>
      <w:tblPr>
        <w:tblStyle w:val="TableGrid"/>
        <w:tblW w:w="552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8"/>
        <w:gridCol w:w="1701"/>
        <w:gridCol w:w="1984"/>
        <w:gridCol w:w="3683"/>
      </w:tblGrid>
      <w:tr w:rsidR="00A7484E" w:rsidRPr="00454778" w:rsidTr="00206AA2">
        <w:tc>
          <w:tcPr>
            <w:tcW w:w="833" w:type="pct"/>
          </w:tcPr>
          <w:p w:rsidR="00A7484E" w:rsidRPr="00A7484E" w:rsidRDefault="00A7484E" w:rsidP="00206AA2">
            <w:pPr>
              <w:rPr>
                <w:rFonts w:cstheme="minorHAnsi"/>
                <w:b/>
                <w:sz w:val="52"/>
                <w:szCs w:val="52"/>
              </w:rPr>
            </w:pPr>
            <w:r w:rsidRPr="00A7484E">
              <w:rPr>
                <w:rFonts w:cstheme="minorHAnsi"/>
                <w:b/>
                <w:sz w:val="52"/>
                <w:szCs w:val="52"/>
              </w:rPr>
              <w:t>Risk</w:t>
            </w:r>
          </w:p>
        </w:tc>
        <w:tc>
          <w:tcPr>
            <w:tcW w:w="557" w:type="pct"/>
          </w:tcPr>
          <w:p w:rsidR="00A7484E" w:rsidRPr="001D4812" w:rsidRDefault="00A7484E" w:rsidP="00206AA2">
            <w:pPr>
              <w:rPr>
                <w:rFonts w:cstheme="minorHAnsi"/>
                <w:b/>
                <w:sz w:val="28"/>
                <w:szCs w:val="28"/>
              </w:rPr>
            </w:pPr>
            <w:r w:rsidRPr="001D4812">
              <w:rPr>
                <w:rFonts w:cstheme="minorHAnsi"/>
                <w:b/>
                <w:sz w:val="28"/>
                <w:szCs w:val="28"/>
              </w:rPr>
              <w:t>How likely?</w:t>
            </w:r>
          </w:p>
          <w:p w:rsidR="00A7484E" w:rsidRPr="001D4812" w:rsidRDefault="00A7484E" w:rsidP="00206AA2">
            <w:pPr>
              <w:rPr>
                <w:rFonts w:cstheme="minorHAnsi"/>
                <w:sz w:val="28"/>
                <w:szCs w:val="28"/>
              </w:rPr>
            </w:pPr>
            <w:r w:rsidRPr="001D4812">
              <w:rPr>
                <w:rFonts w:cstheme="minorHAnsi"/>
                <w:sz w:val="28"/>
                <w:szCs w:val="28"/>
              </w:rPr>
              <w:t xml:space="preserve"> (1 – 5)</w:t>
            </w:r>
          </w:p>
          <w:p w:rsidR="00A7484E" w:rsidRPr="001D4812" w:rsidRDefault="00A7484E" w:rsidP="00206AA2">
            <w:pPr>
              <w:rPr>
                <w:rFonts w:cstheme="minorHAnsi"/>
                <w:sz w:val="28"/>
                <w:szCs w:val="28"/>
              </w:rPr>
            </w:pPr>
            <w:r w:rsidRPr="001D4812">
              <w:rPr>
                <w:rFonts w:cstheme="minorHAnsi"/>
                <w:sz w:val="28"/>
                <w:szCs w:val="28"/>
              </w:rPr>
              <w:t>1 – not likely</w:t>
            </w:r>
          </w:p>
          <w:p w:rsidR="00A7484E" w:rsidRPr="001D4812" w:rsidRDefault="00A7484E" w:rsidP="00206AA2">
            <w:pPr>
              <w:rPr>
                <w:rFonts w:cstheme="minorHAnsi"/>
                <w:sz w:val="28"/>
                <w:szCs w:val="28"/>
              </w:rPr>
            </w:pPr>
            <w:r w:rsidRPr="001D4812">
              <w:rPr>
                <w:rFonts w:cstheme="minorHAnsi"/>
                <w:sz w:val="28"/>
                <w:szCs w:val="28"/>
              </w:rPr>
              <w:t>5 – very likely</w:t>
            </w:r>
          </w:p>
        </w:tc>
        <w:tc>
          <w:tcPr>
            <w:tcW w:w="833" w:type="pct"/>
          </w:tcPr>
          <w:p w:rsidR="00A7484E" w:rsidRPr="001D4812" w:rsidRDefault="00A7484E" w:rsidP="00206AA2">
            <w:pPr>
              <w:rPr>
                <w:rFonts w:cstheme="minorHAnsi"/>
                <w:sz w:val="28"/>
                <w:szCs w:val="28"/>
              </w:rPr>
            </w:pPr>
            <w:r w:rsidRPr="001D4812">
              <w:rPr>
                <w:rFonts w:cstheme="minorHAnsi"/>
                <w:b/>
                <w:sz w:val="28"/>
                <w:szCs w:val="28"/>
              </w:rPr>
              <w:t>How dangerous?</w:t>
            </w:r>
            <w:r w:rsidRPr="001D4812">
              <w:rPr>
                <w:rFonts w:cstheme="minorHAnsi"/>
                <w:sz w:val="28"/>
                <w:szCs w:val="28"/>
              </w:rPr>
              <w:t xml:space="preserve"> (1- 5)</w:t>
            </w:r>
          </w:p>
          <w:p w:rsidR="00A7484E" w:rsidRPr="001D4812" w:rsidRDefault="00A7484E" w:rsidP="00206AA2">
            <w:pPr>
              <w:rPr>
                <w:rFonts w:cstheme="minorHAnsi"/>
                <w:sz w:val="28"/>
                <w:szCs w:val="28"/>
              </w:rPr>
            </w:pPr>
            <w:r w:rsidRPr="001D4812">
              <w:rPr>
                <w:rFonts w:cstheme="minorHAnsi"/>
                <w:sz w:val="28"/>
                <w:szCs w:val="28"/>
              </w:rPr>
              <w:t>1 – not dangerous</w:t>
            </w:r>
          </w:p>
          <w:p w:rsidR="00A7484E" w:rsidRPr="001D4812" w:rsidRDefault="00A7484E" w:rsidP="00206AA2">
            <w:pPr>
              <w:rPr>
                <w:rFonts w:cstheme="minorHAnsi"/>
                <w:sz w:val="28"/>
                <w:szCs w:val="28"/>
              </w:rPr>
            </w:pPr>
            <w:r w:rsidRPr="001D4812">
              <w:rPr>
                <w:rFonts w:cstheme="minorHAnsi"/>
                <w:sz w:val="28"/>
                <w:szCs w:val="28"/>
              </w:rPr>
              <w:t>5 - dangerous</w:t>
            </w:r>
          </w:p>
        </w:tc>
        <w:tc>
          <w:tcPr>
            <w:tcW w:w="972" w:type="pct"/>
          </w:tcPr>
          <w:p w:rsidR="00A7484E" w:rsidRDefault="00A7484E" w:rsidP="00206AA2">
            <w:pPr>
              <w:rPr>
                <w:rFonts w:cstheme="minorHAnsi"/>
                <w:sz w:val="28"/>
                <w:szCs w:val="28"/>
              </w:rPr>
            </w:pPr>
            <w:r w:rsidRPr="001D4812">
              <w:rPr>
                <w:rFonts w:cstheme="minorHAnsi"/>
                <w:b/>
                <w:sz w:val="28"/>
                <w:szCs w:val="28"/>
              </w:rPr>
              <w:t>Overall risk</w:t>
            </w:r>
            <w:r w:rsidRPr="001D4812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7484E" w:rsidRPr="001D4812" w:rsidRDefault="00A7484E" w:rsidP="00206AA2">
            <w:pPr>
              <w:rPr>
                <w:rFonts w:cstheme="minorHAnsi"/>
                <w:sz w:val="28"/>
                <w:szCs w:val="28"/>
              </w:rPr>
            </w:pPr>
            <w:r w:rsidRPr="001D4812">
              <w:rPr>
                <w:rFonts w:cstheme="minorHAnsi"/>
                <w:sz w:val="28"/>
                <w:szCs w:val="28"/>
              </w:rPr>
              <w:t>(1-10)</w:t>
            </w:r>
          </w:p>
          <w:p w:rsidR="00A7484E" w:rsidRPr="001D4812" w:rsidRDefault="00A7484E" w:rsidP="00206AA2">
            <w:pPr>
              <w:rPr>
                <w:rFonts w:cstheme="minorHAnsi"/>
                <w:sz w:val="28"/>
                <w:szCs w:val="28"/>
              </w:rPr>
            </w:pPr>
            <w:r w:rsidRPr="001D4812">
              <w:rPr>
                <w:rFonts w:cstheme="minorHAnsi"/>
                <w:sz w:val="28"/>
                <w:szCs w:val="28"/>
              </w:rPr>
              <w:t>(How likely + How dangerous)</w:t>
            </w:r>
          </w:p>
          <w:p w:rsidR="00A7484E" w:rsidRPr="001D4812" w:rsidRDefault="00A7484E" w:rsidP="00206AA2">
            <w:pPr>
              <w:rPr>
                <w:rFonts w:cstheme="minorHAnsi"/>
                <w:sz w:val="28"/>
                <w:szCs w:val="28"/>
              </w:rPr>
            </w:pPr>
            <w:r w:rsidRPr="001D4812">
              <w:rPr>
                <w:rFonts w:cstheme="minorHAnsi"/>
                <w:sz w:val="28"/>
                <w:szCs w:val="28"/>
              </w:rPr>
              <w:t>1 – low risk</w:t>
            </w:r>
          </w:p>
          <w:p w:rsidR="00A7484E" w:rsidRPr="001D4812" w:rsidRDefault="00A7484E" w:rsidP="00206AA2">
            <w:pPr>
              <w:rPr>
                <w:rFonts w:cstheme="minorHAnsi"/>
                <w:sz w:val="28"/>
                <w:szCs w:val="28"/>
              </w:rPr>
            </w:pPr>
            <w:r w:rsidRPr="001D4812">
              <w:rPr>
                <w:rFonts w:cstheme="minorHAnsi"/>
                <w:sz w:val="28"/>
                <w:szCs w:val="28"/>
              </w:rPr>
              <w:t>10 – high risk</w:t>
            </w:r>
          </w:p>
        </w:tc>
        <w:tc>
          <w:tcPr>
            <w:tcW w:w="1804" w:type="pct"/>
          </w:tcPr>
          <w:p w:rsidR="00A7484E" w:rsidRPr="001D4812" w:rsidRDefault="00A7484E" w:rsidP="00A7484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How the risk can be reduced.</w:t>
            </w:r>
          </w:p>
        </w:tc>
      </w:tr>
      <w:tr w:rsidR="00A7484E" w:rsidRPr="00454778" w:rsidTr="00206AA2">
        <w:tc>
          <w:tcPr>
            <w:tcW w:w="833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7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3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72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4" w:type="pct"/>
          </w:tcPr>
          <w:p w:rsidR="00A7484E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A7484E">
            <w:pPr>
              <w:ind w:left="720"/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7484E" w:rsidRPr="00454778" w:rsidTr="00206AA2">
        <w:tc>
          <w:tcPr>
            <w:tcW w:w="833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7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3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72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4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484E" w:rsidRPr="00454778" w:rsidTr="00206AA2">
        <w:tc>
          <w:tcPr>
            <w:tcW w:w="833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7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3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72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4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484E" w:rsidRPr="00454778" w:rsidTr="00206AA2">
        <w:tc>
          <w:tcPr>
            <w:tcW w:w="833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7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3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72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04" w:type="pct"/>
          </w:tcPr>
          <w:p w:rsidR="00A7484E" w:rsidRPr="00454778" w:rsidRDefault="00A7484E" w:rsidP="00206AA2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A7484E" w:rsidRPr="00454778" w:rsidRDefault="00A7484E" w:rsidP="00A7484E">
      <w:pPr>
        <w:rPr>
          <w:sz w:val="32"/>
          <w:szCs w:val="32"/>
        </w:rPr>
      </w:pPr>
    </w:p>
    <w:sectPr w:rsidR="00A7484E" w:rsidRPr="0045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4E"/>
    <w:rsid w:val="00A7484E"/>
    <w:rsid w:val="00C3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Sibford School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Macaulay</dc:creator>
  <cp:lastModifiedBy>Victoria Macaulay</cp:lastModifiedBy>
  <cp:revision>1</cp:revision>
  <dcterms:created xsi:type="dcterms:W3CDTF">2012-05-02T16:02:00Z</dcterms:created>
  <dcterms:modified xsi:type="dcterms:W3CDTF">2012-05-02T16:04:00Z</dcterms:modified>
</cp:coreProperties>
</file>