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4E0" w:rsidRDefault="00D044E0" w:rsidP="00D044E0">
      <w:pPr>
        <w:jc w:val="center"/>
        <w:rPr>
          <w:b/>
          <w:sz w:val="24"/>
          <w:szCs w:val="24"/>
          <w:u w:val="single"/>
        </w:rPr>
      </w:pPr>
      <w:bookmarkStart w:id="0" w:name="_GoBack"/>
      <w:bookmarkEnd w:id="0"/>
      <w:r>
        <w:rPr>
          <w:b/>
          <w:sz w:val="24"/>
          <w:szCs w:val="24"/>
          <w:u w:val="single"/>
        </w:rPr>
        <w:t xml:space="preserve">Higher paper </w:t>
      </w:r>
      <w:r w:rsidRPr="001D5CC6">
        <w:rPr>
          <w:b/>
          <w:sz w:val="24"/>
          <w:szCs w:val="24"/>
          <w:u w:val="single"/>
        </w:rPr>
        <w:t xml:space="preserve">B4 C4 P4 </w:t>
      </w:r>
      <w:r>
        <w:rPr>
          <w:b/>
          <w:sz w:val="24"/>
          <w:szCs w:val="24"/>
          <w:u w:val="single"/>
        </w:rPr>
        <w:t>Jan 2012 (amended for new spec)</w:t>
      </w:r>
    </w:p>
    <w:p w:rsidR="00D044E0" w:rsidRDefault="00D044E0" w:rsidP="00D044E0">
      <w:pPr>
        <w:jc w:val="center"/>
        <w:rPr>
          <w:b/>
          <w:sz w:val="24"/>
          <w:szCs w:val="24"/>
          <w:u w:val="single"/>
        </w:rPr>
      </w:pPr>
      <w:r w:rsidRPr="001D5CC6">
        <w:rPr>
          <w:b/>
          <w:sz w:val="24"/>
          <w:szCs w:val="24"/>
          <w:u w:val="single"/>
        </w:rPr>
        <w:t>Markscheme</w:t>
      </w:r>
    </w:p>
    <w:p w:rsidR="00D12023" w:rsidRDefault="00D12023"/>
    <w:p w:rsidR="00D044E0" w:rsidRDefault="00060AA0">
      <w:pPr>
        <w:rPr>
          <w:b/>
        </w:rPr>
      </w:pPr>
      <w:r w:rsidRPr="00060AA0">
        <w:rPr>
          <w:b/>
        </w:rPr>
        <w:t>1</w:t>
      </w:r>
    </w:p>
    <w:p w:rsidR="00C060FC" w:rsidRDefault="00C060FC">
      <w:pPr>
        <w:rPr>
          <w:b/>
        </w:rPr>
      </w:pPr>
      <w:r>
        <w:rPr>
          <w:noProof/>
          <w:lang w:eastAsia="en-GB"/>
        </w:rPr>
        <w:drawing>
          <wp:inline distT="0" distB="0" distL="0" distR="0" wp14:anchorId="27282A9E" wp14:editId="1CCDD368">
            <wp:extent cx="6132715" cy="29718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635" t="14497" r="8854" b="20414"/>
                    <a:stretch/>
                  </pic:blipFill>
                  <pic:spPr bwMode="auto">
                    <a:xfrm>
                      <a:off x="0" y="0"/>
                      <a:ext cx="6137834" cy="2974280"/>
                    </a:xfrm>
                    <a:prstGeom prst="rect">
                      <a:avLst/>
                    </a:prstGeom>
                    <a:ln>
                      <a:noFill/>
                    </a:ln>
                    <a:extLst>
                      <a:ext uri="{53640926-AAD7-44D8-BBD7-CCE9431645EC}">
                        <a14:shadowObscured xmlns:a14="http://schemas.microsoft.com/office/drawing/2010/main"/>
                      </a:ext>
                    </a:extLst>
                  </pic:spPr>
                </pic:pic>
              </a:graphicData>
            </a:graphic>
          </wp:inline>
        </w:drawing>
      </w:r>
    </w:p>
    <w:p w:rsidR="00C060FC" w:rsidRDefault="00C060FC" w:rsidP="00C060FC">
      <w:pPr>
        <w:jc w:val="right"/>
        <w:rPr>
          <w:b/>
        </w:rPr>
      </w:pPr>
      <w:r>
        <w:rPr>
          <w:b/>
        </w:rPr>
        <w:t>[Total: 3]</w:t>
      </w:r>
    </w:p>
    <w:p w:rsidR="00C060FC" w:rsidRDefault="00C060FC" w:rsidP="00C060FC">
      <w:pPr>
        <w:rPr>
          <w:b/>
        </w:rPr>
      </w:pPr>
      <w:r>
        <w:rPr>
          <w:b/>
        </w:rPr>
        <w:t>2</w:t>
      </w:r>
    </w:p>
    <w:p w:rsidR="00C060FC" w:rsidRDefault="00C060FC" w:rsidP="00C060FC">
      <w:pPr>
        <w:rPr>
          <w:b/>
        </w:rPr>
      </w:pPr>
      <w:r>
        <w:rPr>
          <w:noProof/>
          <w:lang w:eastAsia="en-GB"/>
        </w:rPr>
        <w:drawing>
          <wp:inline distT="0" distB="0" distL="0" distR="0" wp14:anchorId="20D1A1DC" wp14:editId="253B2B06">
            <wp:extent cx="6191414" cy="1685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126" t="38656" r="17109" b="27114"/>
                    <a:stretch/>
                  </pic:blipFill>
                  <pic:spPr bwMode="auto">
                    <a:xfrm>
                      <a:off x="0" y="0"/>
                      <a:ext cx="6188674" cy="1685179"/>
                    </a:xfrm>
                    <a:prstGeom prst="rect">
                      <a:avLst/>
                    </a:prstGeom>
                    <a:ln>
                      <a:noFill/>
                    </a:ln>
                    <a:extLst>
                      <a:ext uri="{53640926-AAD7-44D8-BBD7-CCE9431645EC}">
                        <a14:shadowObscured xmlns:a14="http://schemas.microsoft.com/office/drawing/2010/main"/>
                      </a:ext>
                    </a:extLst>
                  </pic:spPr>
                </pic:pic>
              </a:graphicData>
            </a:graphic>
          </wp:inline>
        </w:drawing>
      </w:r>
    </w:p>
    <w:p w:rsidR="00C060FC" w:rsidRDefault="00C060FC" w:rsidP="00C060FC">
      <w:pPr>
        <w:rPr>
          <w:b/>
        </w:rPr>
      </w:pPr>
    </w:p>
    <w:p w:rsidR="00C060FC" w:rsidRDefault="00C060FC" w:rsidP="00C060FC">
      <w:pPr>
        <w:rPr>
          <w:b/>
        </w:rPr>
      </w:pPr>
      <w:r>
        <w:rPr>
          <w:b/>
        </w:rPr>
        <w:t>3</w:t>
      </w:r>
    </w:p>
    <w:p w:rsidR="00C060FC" w:rsidRDefault="00C060FC" w:rsidP="00C060FC">
      <w:pPr>
        <w:rPr>
          <w:b/>
        </w:rPr>
      </w:pPr>
      <w:r>
        <w:rPr>
          <w:noProof/>
          <w:lang w:eastAsia="en-GB"/>
        </w:rPr>
        <w:drawing>
          <wp:inline distT="0" distB="0" distL="0" distR="0" wp14:anchorId="78B2EC48" wp14:editId="031F7EDF">
            <wp:extent cx="6208736" cy="11334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778" t="31869" r="22259" b="48360"/>
                    <a:stretch/>
                  </pic:blipFill>
                  <pic:spPr bwMode="auto">
                    <a:xfrm>
                      <a:off x="0" y="0"/>
                      <a:ext cx="6205985" cy="1132973"/>
                    </a:xfrm>
                    <a:prstGeom prst="rect">
                      <a:avLst/>
                    </a:prstGeom>
                    <a:ln>
                      <a:noFill/>
                    </a:ln>
                    <a:extLst>
                      <a:ext uri="{53640926-AAD7-44D8-BBD7-CCE9431645EC}">
                        <a14:shadowObscured xmlns:a14="http://schemas.microsoft.com/office/drawing/2010/main"/>
                      </a:ext>
                    </a:extLst>
                  </pic:spPr>
                </pic:pic>
              </a:graphicData>
            </a:graphic>
          </wp:inline>
        </w:drawing>
      </w:r>
    </w:p>
    <w:p w:rsidR="00C060FC" w:rsidRDefault="00C060FC" w:rsidP="00C060FC">
      <w:pPr>
        <w:rPr>
          <w:b/>
        </w:rPr>
      </w:pPr>
      <w:r>
        <w:rPr>
          <w:b/>
        </w:rPr>
        <w:lastRenderedPageBreak/>
        <w:t>4</w:t>
      </w:r>
    </w:p>
    <w:p w:rsidR="00C060FC" w:rsidRDefault="00C060FC" w:rsidP="00C060FC">
      <w:pPr>
        <w:rPr>
          <w:b/>
        </w:rPr>
      </w:pPr>
      <w:r>
        <w:rPr>
          <w:noProof/>
          <w:lang w:eastAsia="en-GB"/>
        </w:rPr>
        <w:drawing>
          <wp:inline distT="0" distB="0" distL="0" distR="0" wp14:anchorId="78B2EC48" wp14:editId="031F7EDF">
            <wp:extent cx="4057650" cy="14121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109" t="53116" r="45184" b="23572"/>
                    <a:stretch/>
                  </pic:blipFill>
                  <pic:spPr bwMode="auto">
                    <a:xfrm>
                      <a:off x="0" y="0"/>
                      <a:ext cx="4055854" cy="1411509"/>
                    </a:xfrm>
                    <a:prstGeom prst="rect">
                      <a:avLst/>
                    </a:prstGeom>
                    <a:ln>
                      <a:noFill/>
                    </a:ln>
                    <a:extLst>
                      <a:ext uri="{53640926-AAD7-44D8-BBD7-CCE9431645EC}">
                        <a14:shadowObscured xmlns:a14="http://schemas.microsoft.com/office/drawing/2010/main"/>
                      </a:ext>
                    </a:extLst>
                  </pic:spPr>
                </pic:pic>
              </a:graphicData>
            </a:graphic>
          </wp:inline>
        </w:drawing>
      </w:r>
    </w:p>
    <w:p w:rsidR="00C060FC" w:rsidRDefault="00C060FC" w:rsidP="00C060FC">
      <w:pPr>
        <w:rPr>
          <w:b/>
        </w:rPr>
      </w:pPr>
      <w:r>
        <w:rPr>
          <w:b/>
        </w:rPr>
        <w:t>5 (6 Mark Question)</w:t>
      </w:r>
    </w:p>
    <w:p w:rsidR="00C060FC" w:rsidRPr="00D44322" w:rsidRDefault="00C060FC" w:rsidP="00C060FC">
      <w:pPr>
        <w:rPr>
          <w:b/>
        </w:rPr>
      </w:pPr>
      <w:r w:rsidRPr="00D44322">
        <w:rPr>
          <w:b/>
        </w:rPr>
        <w:t>Relevant Points</w:t>
      </w:r>
    </w:p>
    <w:p w:rsidR="00C060FC" w:rsidRPr="00B7669B" w:rsidRDefault="00C060FC" w:rsidP="00C060FC">
      <w:pPr>
        <w:pStyle w:val="ListParagraph"/>
        <w:numPr>
          <w:ilvl w:val="0"/>
          <w:numId w:val="1"/>
        </w:numPr>
      </w:pPr>
      <w:r w:rsidRPr="00B7669B">
        <w:t>Anaerobic respiration occurs without oxygen</w:t>
      </w:r>
    </w:p>
    <w:p w:rsidR="00C060FC" w:rsidRPr="00B7669B" w:rsidRDefault="00C060FC" w:rsidP="00C060FC">
      <w:pPr>
        <w:pStyle w:val="ListParagraph"/>
        <w:numPr>
          <w:ilvl w:val="0"/>
          <w:numId w:val="1"/>
        </w:numPr>
      </w:pPr>
      <w:r w:rsidRPr="00B7669B">
        <w:t>Word equation for anaerobic respiration in humans given</w:t>
      </w:r>
    </w:p>
    <w:p w:rsidR="00C060FC" w:rsidRPr="00B7669B" w:rsidRDefault="00C060FC" w:rsidP="00C060FC">
      <w:pPr>
        <w:pStyle w:val="ListParagraph"/>
        <w:numPr>
          <w:ilvl w:val="0"/>
          <w:numId w:val="1"/>
        </w:numPr>
      </w:pPr>
      <w:r w:rsidRPr="00B7669B">
        <w:t>Word equation for anaerobic respiration in microorganisms given</w:t>
      </w:r>
    </w:p>
    <w:p w:rsidR="00C060FC" w:rsidRPr="00B7669B" w:rsidRDefault="00C060FC" w:rsidP="00C060FC">
      <w:pPr>
        <w:pStyle w:val="ListParagraph"/>
        <w:numPr>
          <w:ilvl w:val="0"/>
          <w:numId w:val="1"/>
        </w:numPr>
      </w:pPr>
      <w:r w:rsidRPr="00B7669B">
        <w:t>Energy is produced from anaerobic respiration in both humans and microorganisms</w:t>
      </w:r>
    </w:p>
    <w:p w:rsidR="00C060FC" w:rsidRPr="00B7669B" w:rsidRDefault="00C060FC" w:rsidP="00C060FC">
      <w:pPr>
        <w:pStyle w:val="ListParagraph"/>
        <w:numPr>
          <w:ilvl w:val="0"/>
          <w:numId w:val="1"/>
        </w:numPr>
      </w:pPr>
      <w:r w:rsidRPr="00B7669B">
        <w:t>Lactic acid produced in humans is a waste product</w:t>
      </w:r>
      <w:r>
        <w:t>,</w:t>
      </w:r>
      <w:r w:rsidRPr="00B7669B">
        <w:t xml:space="preserve"> and is toxic in large amounts</w:t>
      </w:r>
    </w:p>
    <w:p w:rsidR="00C060FC" w:rsidRPr="00B7669B" w:rsidRDefault="00C060FC" w:rsidP="00C060FC">
      <w:pPr>
        <w:pStyle w:val="ListParagraph"/>
        <w:numPr>
          <w:ilvl w:val="0"/>
          <w:numId w:val="1"/>
        </w:numPr>
      </w:pPr>
      <w:r w:rsidRPr="00B7669B">
        <w:t>Ethanol produced by microorganisms  can be used for things such as alcoholic drinks</w:t>
      </w:r>
    </w:p>
    <w:p w:rsidR="00C060FC" w:rsidRDefault="00C060FC" w:rsidP="00C060FC">
      <w:pPr>
        <w:pStyle w:val="ListParagraph"/>
        <w:numPr>
          <w:ilvl w:val="0"/>
          <w:numId w:val="1"/>
        </w:numPr>
      </w:pPr>
      <w:r>
        <w:t xml:space="preserve">Anaerobic respiration in yeast can </w:t>
      </w:r>
      <w:r w:rsidRPr="00B7669B">
        <w:t>produce bioethanol that can be used to fuel car engines</w:t>
      </w:r>
    </w:p>
    <w:p w:rsidR="00C060FC" w:rsidRPr="00B7669B" w:rsidRDefault="00C060FC" w:rsidP="00C060FC">
      <w:pPr>
        <w:pStyle w:val="ListParagraph"/>
        <w:numPr>
          <w:ilvl w:val="0"/>
          <w:numId w:val="1"/>
        </w:numPr>
      </w:pPr>
      <w:r>
        <w:t>Anaerobic respiration in bacteria produces biogas that can be used as a fuel</w:t>
      </w:r>
    </w:p>
    <w:p w:rsidR="00C060FC" w:rsidRPr="00B7669B" w:rsidRDefault="00C060FC" w:rsidP="00C060FC">
      <w:r w:rsidRPr="00B7669B">
        <w:rPr>
          <w:b/>
        </w:rPr>
        <w:t>Level 3 (5-6 marks)</w:t>
      </w:r>
    </w:p>
    <w:p w:rsidR="00C060FC" w:rsidRPr="00D44322" w:rsidRDefault="00C060FC" w:rsidP="00C060FC">
      <w:r w:rsidRPr="00D44322">
        <w:t xml:space="preserve">Answer correctly and clearly </w:t>
      </w:r>
      <w:r>
        <w:t xml:space="preserve">identifies the difference between anaerobic respiration in humans and microorganisms. Candidate shows lactic acid is produced by humans, and ethanol and carbon dioxide is produced by microorganisms. At least two uses of the products of anaerobic respiration are described, and lactic acid is identified as a waste product. </w:t>
      </w:r>
      <w:r w:rsidRPr="00D44322">
        <w:t>Points are presented in a clear, coherent and organised format. Few, if any, errors in grammar, punctuation and spelling.</w:t>
      </w:r>
    </w:p>
    <w:p w:rsidR="00C060FC" w:rsidRPr="00D44322" w:rsidRDefault="00C060FC" w:rsidP="00C060FC">
      <w:pPr>
        <w:rPr>
          <w:b/>
        </w:rPr>
      </w:pPr>
      <w:r w:rsidRPr="00D44322">
        <w:rPr>
          <w:b/>
        </w:rPr>
        <w:t>Level 2 (3-4 marks)</w:t>
      </w:r>
    </w:p>
    <w:p w:rsidR="00C060FC" w:rsidRPr="00D44322" w:rsidRDefault="00C060FC" w:rsidP="00C060FC">
      <w:r w:rsidRPr="00D44322">
        <w:t>Answer correctly outlines the difference between</w:t>
      </w:r>
      <w:r>
        <w:t xml:space="preserve"> the products of anaerobic respiration between microorganisms and humans</w:t>
      </w:r>
      <w:r w:rsidRPr="00D44322">
        <w:t>.</w:t>
      </w:r>
      <w:r>
        <w:t xml:space="preserve"> At least one use of the products of anaerobic respiration in microorganisms is described</w:t>
      </w:r>
      <w:r w:rsidRPr="00D44322">
        <w:t>. Technical terms are used for the most part appropriately. There are occasionally errors in grammar, punctuation and spelling.</w:t>
      </w:r>
    </w:p>
    <w:p w:rsidR="00C060FC" w:rsidRPr="00D44322" w:rsidRDefault="00C060FC" w:rsidP="00C060FC">
      <w:pPr>
        <w:tabs>
          <w:tab w:val="left" w:pos="2984"/>
        </w:tabs>
        <w:rPr>
          <w:b/>
        </w:rPr>
      </w:pPr>
      <w:r w:rsidRPr="00D44322">
        <w:rPr>
          <w:b/>
        </w:rPr>
        <w:t>Level 1 (1-2 marks)</w:t>
      </w:r>
    </w:p>
    <w:p w:rsidR="00C060FC" w:rsidRPr="00D44322" w:rsidRDefault="00C060FC" w:rsidP="00C060FC">
      <w:r w:rsidRPr="00D44322">
        <w:t>Answer describes what</w:t>
      </w:r>
      <w:r>
        <w:t xml:space="preserve"> anaerobic respiration is, but does not fully identify what the products of anaerobic respiration in microorganisms and humans are</w:t>
      </w:r>
      <w:r w:rsidRPr="00D44322">
        <w:t>.</w:t>
      </w:r>
      <w:r>
        <w:t xml:space="preserve"> Candidate may identify one use of the products of anaerobic respiration.</w:t>
      </w:r>
      <w:r w:rsidRPr="00D44322">
        <w:t xml:space="preserve"> Answer may be simplistic with limited use of technical terms. Communication is hampered by errors of grammar, punctuation and spelling</w:t>
      </w:r>
    </w:p>
    <w:p w:rsidR="00C060FC" w:rsidRPr="00D44322" w:rsidRDefault="00C060FC" w:rsidP="00C060FC">
      <w:pPr>
        <w:rPr>
          <w:b/>
        </w:rPr>
      </w:pPr>
      <w:r w:rsidRPr="00D44322">
        <w:rPr>
          <w:b/>
        </w:rPr>
        <w:t>Level 0</w:t>
      </w:r>
    </w:p>
    <w:p w:rsidR="00C060FC" w:rsidRPr="00D44322" w:rsidRDefault="00C060FC" w:rsidP="00C060FC">
      <w:r w:rsidRPr="00D44322">
        <w:t>Insufficient or irreverent science. Answer not worthy of credit</w:t>
      </w:r>
    </w:p>
    <w:p w:rsidR="00C060FC" w:rsidRPr="00C060FC" w:rsidRDefault="00C060FC" w:rsidP="00C060FC">
      <w:pPr>
        <w:rPr>
          <w:b/>
        </w:rPr>
      </w:pPr>
      <w:r w:rsidRPr="00C060FC">
        <w:rPr>
          <w:b/>
        </w:rPr>
        <w:lastRenderedPageBreak/>
        <w:t>6</w:t>
      </w:r>
    </w:p>
    <w:p w:rsidR="00C060FC" w:rsidRDefault="00C060FC" w:rsidP="00C060FC">
      <w:r>
        <w:rPr>
          <w:noProof/>
          <w:lang w:eastAsia="en-GB"/>
        </w:rPr>
        <w:drawing>
          <wp:inline distT="0" distB="0" distL="0" distR="0" wp14:anchorId="4A34E9FB" wp14:editId="27A500EF">
            <wp:extent cx="6186339" cy="18764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296" t="38480" r="11482" b="23633"/>
                    <a:stretch/>
                  </pic:blipFill>
                  <pic:spPr bwMode="auto">
                    <a:xfrm>
                      <a:off x="0" y="0"/>
                      <a:ext cx="6194422" cy="1878877"/>
                    </a:xfrm>
                    <a:prstGeom prst="rect">
                      <a:avLst/>
                    </a:prstGeom>
                    <a:ln>
                      <a:noFill/>
                    </a:ln>
                    <a:extLst>
                      <a:ext uri="{53640926-AAD7-44D8-BBD7-CCE9431645EC}">
                        <a14:shadowObscured xmlns:a14="http://schemas.microsoft.com/office/drawing/2010/main"/>
                      </a:ext>
                    </a:extLst>
                  </pic:spPr>
                </pic:pic>
              </a:graphicData>
            </a:graphic>
          </wp:inline>
        </w:drawing>
      </w:r>
    </w:p>
    <w:p w:rsidR="00C060FC" w:rsidRPr="00C060FC" w:rsidRDefault="00C060FC" w:rsidP="00C060FC">
      <w:pPr>
        <w:rPr>
          <w:b/>
        </w:rPr>
      </w:pPr>
    </w:p>
    <w:p w:rsidR="00C060FC" w:rsidRPr="00C060FC" w:rsidRDefault="00C060FC" w:rsidP="00C060FC">
      <w:pPr>
        <w:rPr>
          <w:b/>
        </w:rPr>
      </w:pPr>
      <w:r w:rsidRPr="00C060FC">
        <w:rPr>
          <w:b/>
        </w:rPr>
        <w:t>7</w:t>
      </w:r>
    </w:p>
    <w:p w:rsidR="00C060FC" w:rsidRDefault="00C060FC" w:rsidP="00C060FC">
      <w:pPr>
        <w:rPr>
          <w:b/>
        </w:rPr>
      </w:pPr>
      <w:r>
        <w:rPr>
          <w:noProof/>
          <w:lang w:eastAsia="en-GB"/>
        </w:rPr>
        <w:drawing>
          <wp:inline distT="0" distB="0" distL="0" distR="0" wp14:anchorId="51052024" wp14:editId="6F81C2D0">
            <wp:extent cx="6257925" cy="359309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140" t="14207" r="8653" b="5918"/>
                    <a:stretch/>
                  </pic:blipFill>
                  <pic:spPr bwMode="auto">
                    <a:xfrm>
                      <a:off x="0" y="0"/>
                      <a:ext cx="6265926" cy="3597693"/>
                    </a:xfrm>
                    <a:prstGeom prst="rect">
                      <a:avLst/>
                    </a:prstGeom>
                    <a:ln>
                      <a:noFill/>
                    </a:ln>
                    <a:extLst>
                      <a:ext uri="{53640926-AAD7-44D8-BBD7-CCE9431645EC}">
                        <a14:shadowObscured xmlns:a14="http://schemas.microsoft.com/office/drawing/2010/main"/>
                      </a:ext>
                    </a:extLst>
                  </pic:spPr>
                </pic:pic>
              </a:graphicData>
            </a:graphic>
          </wp:inline>
        </w:drawing>
      </w:r>
    </w:p>
    <w:p w:rsidR="00060AA0" w:rsidRDefault="00060AA0">
      <w:pPr>
        <w:rPr>
          <w:b/>
        </w:rPr>
      </w:pPr>
    </w:p>
    <w:p w:rsidR="00C060FC" w:rsidRDefault="00C060FC">
      <w:pPr>
        <w:rPr>
          <w:b/>
        </w:rPr>
      </w:pPr>
    </w:p>
    <w:p w:rsidR="00C060FC" w:rsidRDefault="00C060FC">
      <w:pPr>
        <w:rPr>
          <w:b/>
        </w:rPr>
      </w:pPr>
    </w:p>
    <w:p w:rsidR="00C060FC" w:rsidRDefault="00C060FC">
      <w:pPr>
        <w:rPr>
          <w:b/>
        </w:rPr>
      </w:pPr>
    </w:p>
    <w:p w:rsidR="00C060FC" w:rsidRDefault="00C060FC">
      <w:pPr>
        <w:rPr>
          <w:b/>
        </w:rPr>
      </w:pPr>
    </w:p>
    <w:p w:rsidR="00C060FC" w:rsidRDefault="00C060FC">
      <w:pPr>
        <w:rPr>
          <w:b/>
        </w:rPr>
      </w:pPr>
    </w:p>
    <w:p w:rsidR="00C060FC" w:rsidRDefault="00C060FC">
      <w:pPr>
        <w:rPr>
          <w:b/>
        </w:rPr>
      </w:pPr>
    </w:p>
    <w:p w:rsidR="00C060FC" w:rsidRDefault="00C060FC">
      <w:pPr>
        <w:rPr>
          <w:b/>
        </w:rPr>
      </w:pPr>
      <w:r>
        <w:rPr>
          <w:b/>
        </w:rPr>
        <w:lastRenderedPageBreak/>
        <w:t>8</w:t>
      </w:r>
    </w:p>
    <w:p w:rsidR="00C060FC" w:rsidRDefault="00C060FC">
      <w:pPr>
        <w:rPr>
          <w:b/>
        </w:rPr>
      </w:pPr>
      <w:r>
        <w:rPr>
          <w:noProof/>
          <w:lang w:eastAsia="en-GB"/>
        </w:rPr>
        <w:drawing>
          <wp:inline distT="0" distB="0" distL="0" distR="0" wp14:anchorId="4321C239" wp14:editId="7D4F7FFA">
            <wp:extent cx="6324600" cy="3838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641" t="10650" r="9519" b="5327"/>
                    <a:stretch/>
                  </pic:blipFill>
                  <pic:spPr bwMode="auto">
                    <a:xfrm>
                      <a:off x="0" y="0"/>
                      <a:ext cx="6329879" cy="3841209"/>
                    </a:xfrm>
                    <a:prstGeom prst="rect">
                      <a:avLst/>
                    </a:prstGeom>
                    <a:ln>
                      <a:noFill/>
                    </a:ln>
                    <a:extLst>
                      <a:ext uri="{53640926-AAD7-44D8-BBD7-CCE9431645EC}">
                        <a14:shadowObscured xmlns:a14="http://schemas.microsoft.com/office/drawing/2010/main"/>
                      </a:ext>
                    </a:extLst>
                  </pic:spPr>
                </pic:pic>
              </a:graphicData>
            </a:graphic>
          </wp:inline>
        </w:drawing>
      </w:r>
    </w:p>
    <w:p w:rsidR="00C060FC" w:rsidRDefault="00C060FC">
      <w:pPr>
        <w:rPr>
          <w:b/>
        </w:rPr>
      </w:pPr>
    </w:p>
    <w:p w:rsidR="00C060FC" w:rsidRDefault="00C060FC">
      <w:pPr>
        <w:rPr>
          <w:b/>
        </w:rPr>
      </w:pPr>
      <w:r>
        <w:rPr>
          <w:b/>
        </w:rPr>
        <w:t>9 (6 Mark Question)</w:t>
      </w:r>
    </w:p>
    <w:p w:rsidR="00C060FC" w:rsidRDefault="00C060FC" w:rsidP="00C060FC">
      <w:pPr>
        <w:rPr>
          <w:sz w:val="24"/>
          <w:szCs w:val="24"/>
        </w:rPr>
      </w:pPr>
      <w:r>
        <w:rPr>
          <w:sz w:val="24"/>
          <w:szCs w:val="24"/>
        </w:rPr>
        <w:t>Any mention of 6 of the following:</w:t>
      </w:r>
    </w:p>
    <w:p w:rsidR="00C060FC" w:rsidRDefault="00C060FC" w:rsidP="00C060FC">
      <w:pPr>
        <w:spacing w:line="240" w:lineRule="auto"/>
        <w:rPr>
          <w:sz w:val="24"/>
          <w:szCs w:val="24"/>
        </w:rPr>
      </w:pPr>
      <w:r>
        <w:rPr>
          <w:sz w:val="24"/>
          <w:szCs w:val="24"/>
        </w:rPr>
        <w:t>Caesium and Rubidium are group 1 metals / alkali metals.</w:t>
      </w:r>
    </w:p>
    <w:p w:rsidR="00C060FC" w:rsidRDefault="00C060FC" w:rsidP="00C060FC">
      <w:pPr>
        <w:spacing w:line="240" w:lineRule="auto"/>
        <w:rPr>
          <w:sz w:val="24"/>
          <w:szCs w:val="24"/>
        </w:rPr>
      </w:pPr>
      <w:r>
        <w:rPr>
          <w:sz w:val="24"/>
          <w:szCs w:val="24"/>
        </w:rPr>
        <w:t>Group 1 metals are highly reactive.</w:t>
      </w:r>
    </w:p>
    <w:p w:rsidR="00C060FC" w:rsidRDefault="00C060FC" w:rsidP="00C060FC">
      <w:pPr>
        <w:spacing w:line="240" w:lineRule="auto"/>
        <w:rPr>
          <w:sz w:val="24"/>
          <w:szCs w:val="24"/>
        </w:rPr>
      </w:pPr>
      <w:r>
        <w:rPr>
          <w:sz w:val="24"/>
          <w:szCs w:val="24"/>
        </w:rPr>
        <w:t>Highly reactive elements are not found in their elemental form in nature.</w:t>
      </w:r>
    </w:p>
    <w:p w:rsidR="00C060FC" w:rsidRDefault="00C060FC" w:rsidP="00C060FC">
      <w:pPr>
        <w:spacing w:line="240" w:lineRule="auto"/>
        <w:rPr>
          <w:sz w:val="24"/>
          <w:szCs w:val="24"/>
        </w:rPr>
      </w:pPr>
      <w:r>
        <w:rPr>
          <w:sz w:val="24"/>
          <w:szCs w:val="24"/>
        </w:rPr>
        <w:t>Spectroscopy gives line spectra</w:t>
      </w:r>
    </w:p>
    <w:p w:rsidR="00C060FC" w:rsidRDefault="00C060FC" w:rsidP="00C060FC">
      <w:pPr>
        <w:spacing w:line="240" w:lineRule="auto"/>
        <w:rPr>
          <w:sz w:val="24"/>
          <w:szCs w:val="24"/>
        </w:rPr>
      </w:pPr>
      <w:r>
        <w:rPr>
          <w:sz w:val="24"/>
          <w:szCs w:val="24"/>
        </w:rPr>
        <w:t>Line spectra are different for each element</w:t>
      </w:r>
    </w:p>
    <w:p w:rsidR="00C060FC" w:rsidRDefault="00C060FC" w:rsidP="00C060FC">
      <w:pPr>
        <w:spacing w:line="240" w:lineRule="auto"/>
        <w:rPr>
          <w:sz w:val="24"/>
          <w:szCs w:val="24"/>
        </w:rPr>
      </w:pPr>
      <w:r>
        <w:rPr>
          <w:sz w:val="24"/>
          <w:szCs w:val="24"/>
        </w:rPr>
        <w:t>The position or colour of the line depends on the energy level of the electrons in the element.</w:t>
      </w:r>
    </w:p>
    <w:p w:rsidR="00C060FC" w:rsidRDefault="00C060FC" w:rsidP="00C060FC">
      <w:pPr>
        <w:spacing w:line="240" w:lineRule="auto"/>
        <w:rPr>
          <w:sz w:val="24"/>
          <w:szCs w:val="24"/>
        </w:rPr>
      </w:pPr>
      <w:r>
        <w:rPr>
          <w:sz w:val="24"/>
          <w:szCs w:val="24"/>
        </w:rPr>
        <w:t>Bohr explained the line spectra from atoms.</w:t>
      </w:r>
    </w:p>
    <w:p w:rsidR="00C060FC" w:rsidRDefault="00C060FC" w:rsidP="00C060FC">
      <w:pPr>
        <w:spacing w:line="240" w:lineRule="auto"/>
        <w:rPr>
          <w:sz w:val="24"/>
          <w:szCs w:val="24"/>
        </w:rPr>
      </w:pPr>
      <w:r>
        <w:rPr>
          <w:sz w:val="24"/>
          <w:szCs w:val="24"/>
        </w:rPr>
        <w:t>Mention of electron shells or energy levels</w:t>
      </w:r>
    </w:p>
    <w:p w:rsidR="00C060FC" w:rsidRDefault="00C060FC" w:rsidP="00C060FC">
      <w:pPr>
        <w:spacing w:line="240" w:lineRule="auto"/>
        <w:rPr>
          <w:sz w:val="24"/>
          <w:szCs w:val="24"/>
        </w:rPr>
      </w:pPr>
      <w:r>
        <w:rPr>
          <w:sz w:val="24"/>
          <w:szCs w:val="24"/>
        </w:rPr>
        <w:t>Drawing of an atom, illustrating electron arrangement.</w:t>
      </w:r>
    </w:p>
    <w:p w:rsidR="00C060FC" w:rsidRDefault="00C060FC" w:rsidP="00C060FC">
      <w:pPr>
        <w:spacing w:line="240" w:lineRule="auto"/>
        <w:rPr>
          <w:sz w:val="24"/>
          <w:szCs w:val="24"/>
        </w:rPr>
      </w:pPr>
      <w:r>
        <w:rPr>
          <w:sz w:val="24"/>
          <w:szCs w:val="24"/>
        </w:rPr>
        <w:t xml:space="preserve">Drawing of an emission spectra. </w:t>
      </w:r>
    </w:p>
    <w:p w:rsidR="00C060FC" w:rsidRPr="00A201A5" w:rsidRDefault="00C060FC" w:rsidP="00C060FC">
      <w:pPr>
        <w:spacing w:line="240" w:lineRule="auto"/>
        <w:rPr>
          <w:sz w:val="24"/>
          <w:szCs w:val="24"/>
        </w:rPr>
      </w:pPr>
      <w:r>
        <w:rPr>
          <w:sz w:val="24"/>
          <w:szCs w:val="24"/>
        </w:rPr>
        <w:t>-</w:t>
      </w:r>
      <w:r w:rsidRPr="00A201A5">
        <w:rPr>
          <w:sz w:val="24"/>
          <w:szCs w:val="24"/>
        </w:rPr>
        <w:t xml:space="preserve">Or any 5 </w:t>
      </w:r>
      <w:r>
        <w:rPr>
          <w:sz w:val="24"/>
          <w:szCs w:val="24"/>
        </w:rPr>
        <w:t xml:space="preserve">of the above </w:t>
      </w:r>
      <w:r w:rsidRPr="00A201A5">
        <w:rPr>
          <w:sz w:val="24"/>
          <w:szCs w:val="24"/>
        </w:rPr>
        <w:t>and well written gains 6 marks with 1 mark awarded for spg.</w:t>
      </w:r>
    </w:p>
    <w:p w:rsidR="00C060FC" w:rsidRDefault="00C060FC" w:rsidP="00C060FC">
      <w:pPr>
        <w:spacing w:line="240" w:lineRule="auto"/>
        <w:rPr>
          <w:b/>
        </w:rPr>
      </w:pPr>
      <w:r>
        <w:rPr>
          <w:b/>
        </w:rPr>
        <w:lastRenderedPageBreak/>
        <w:t>10</w:t>
      </w:r>
    </w:p>
    <w:p w:rsidR="00C060FC" w:rsidRDefault="00C060FC" w:rsidP="00C060FC">
      <w:pPr>
        <w:spacing w:line="240" w:lineRule="auto"/>
        <w:rPr>
          <w:b/>
        </w:rPr>
      </w:pPr>
      <w:r>
        <w:rPr>
          <w:noProof/>
          <w:lang w:eastAsia="en-GB"/>
        </w:rPr>
        <w:drawing>
          <wp:inline distT="0" distB="0" distL="0" distR="0" wp14:anchorId="72AED270" wp14:editId="2A2BB018">
            <wp:extent cx="4819650" cy="224247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641" t="27811" r="39458" b="32545"/>
                    <a:stretch/>
                  </pic:blipFill>
                  <pic:spPr bwMode="auto">
                    <a:xfrm>
                      <a:off x="0" y="0"/>
                      <a:ext cx="4823675" cy="2244350"/>
                    </a:xfrm>
                    <a:prstGeom prst="rect">
                      <a:avLst/>
                    </a:prstGeom>
                    <a:ln>
                      <a:noFill/>
                    </a:ln>
                    <a:extLst>
                      <a:ext uri="{53640926-AAD7-44D8-BBD7-CCE9431645EC}">
                        <a14:shadowObscured xmlns:a14="http://schemas.microsoft.com/office/drawing/2010/main"/>
                      </a:ext>
                    </a:extLst>
                  </pic:spPr>
                </pic:pic>
              </a:graphicData>
            </a:graphic>
          </wp:inline>
        </w:drawing>
      </w:r>
    </w:p>
    <w:p w:rsidR="00C060FC" w:rsidRDefault="00C060FC" w:rsidP="00C060FC">
      <w:pPr>
        <w:spacing w:line="240" w:lineRule="auto"/>
        <w:rPr>
          <w:b/>
        </w:rPr>
      </w:pPr>
    </w:p>
    <w:p w:rsidR="00C060FC" w:rsidRDefault="00C060FC" w:rsidP="00C060FC">
      <w:pPr>
        <w:spacing w:line="240" w:lineRule="auto"/>
        <w:rPr>
          <w:b/>
        </w:rPr>
      </w:pPr>
      <w:r>
        <w:rPr>
          <w:b/>
        </w:rPr>
        <w:t>11</w:t>
      </w:r>
    </w:p>
    <w:p w:rsidR="00C060FC" w:rsidRDefault="00C060FC" w:rsidP="00C060FC">
      <w:pPr>
        <w:spacing w:line="240" w:lineRule="auto"/>
        <w:rPr>
          <w:b/>
        </w:rPr>
      </w:pPr>
      <w:r>
        <w:rPr>
          <w:noProof/>
          <w:lang w:eastAsia="en-GB"/>
        </w:rPr>
        <w:drawing>
          <wp:inline distT="0" distB="0" distL="0" distR="0" wp14:anchorId="41F27C28" wp14:editId="0CD64EFE">
            <wp:extent cx="6183443" cy="25717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641" t="28106" r="14176" b="17751"/>
                    <a:stretch/>
                  </pic:blipFill>
                  <pic:spPr bwMode="auto">
                    <a:xfrm>
                      <a:off x="0" y="0"/>
                      <a:ext cx="6188605" cy="2573897"/>
                    </a:xfrm>
                    <a:prstGeom prst="rect">
                      <a:avLst/>
                    </a:prstGeom>
                    <a:ln>
                      <a:noFill/>
                    </a:ln>
                    <a:extLst>
                      <a:ext uri="{53640926-AAD7-44D8-BBD7-CCE9431645EC}">
                        <a14:shadowObscured xmlns:a14="http://schemas.microsoft.com/office/drawing/2010/main"/>
                      </a:ext>
                    </a:extLst>
                  </pic:spPr>
                </pic:pic>
              </a:graphicData>
            </a:graphic>
          </wp:inline>
        </w:drawing>
      </w: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r>
        <w:rPr>
          <w:b/>
        </w:rPr>
        <w:lastRenderedPageBreak/>
        <w:t>12</w:t>
      </w:r>
    </w:p>
    <w:p w:rsidR="00AA43E3" w:rsidRDefault="00AA43E3" w:rsidP="00C060FC">
      <w:pPr>
        <w:spacing w:line="240" w:lineRule="auto"/>
        <w:rPr>
          <w:b/>
        </w:rPr>
      </w:pPr>
      <w:r>
        <w:rPr>
          <w:noProof/>
          <w:lang w:eastAsia="en-GB"/>
        </w:rPr>
        <w:drawing>
          <wp:inline distT="0" distB="0" distL="0" distR="0" wp14:anchorId="0AEBE849" wp14:editId="48DE79EE">
            <wp:extent cx="6038850" cy="3458257"/>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307" t="15681" r="10019" b="6213"/>
                    <a:stretch/>
                  </pic:blipFill>
                  <pic:spPr bwMode="auto">
                    <a:xfrm>
                      <a:off x="0" y="0"/>
                      <a:ext cx="6043891" cy="3461144"/>
                    </a:xfrm>
                    <a:prstGeom prst="rect">
                      <a:avLst/>
                    </a:prstGeom>
                    <a:ln>
                      <a:noFill/>
                    </a:ln>
                    <a:extLst>
                      <a:ext uri="{53640926-AAD7-44D8-BBD7-CCE9431645EC}">
                        <a14:shadowObscured xmlns:a14="http://schemas.microsoft.com/office/drawing/2010/main"/>
                      </a:ext>
                    </a:extLst>
                  </pic:spPr>
                </pic:pic>
              </a:graphicData>
            </a:graphic>
          </wp:inline>
        </w:drawing>
      </w: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pPr>
    </w:p>
    <w:p w:rsidR="00AA43E3" w:rsidRDefault="00AA43E3" w:rsidP="00C060FC">
      <w:pPr>
        <w:spacing w:line="240" w:lineRule="auto"/>
        <w:rPr>
          <w:b/>
        </w:rPr>
        <w:sectPr w:rsidR="00AA43E3">
          <w:headerReference w:type="default" r:id="rId17"/>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534"/>
        <w:gridCol w:w="6552"/>
        <w:gridCol w:w="819"/>
        <w:gridCol w:w="6269"/>
      </w:tblGrid>
      <w:tr w:rsidR="00AA43E3" w:rsidTr="00363EB4">
        <w:tc>
          <w:tcPr>
            <w:tcW w:w="534" w:type="dxa"/>
          </w:tcPr>
          <w:p w:rsidR="00AA43E3" w:rsidRPr="00677397" w:rsidRDefault="00AA43E3" w:rsidP="00363EB4">
            <w:pPr>
              <w:jc w:val="center"/>
              <w:rPr>
                <w:b/>
              </w:rPr>
            </w:pPr>
            <w:r w:rsidRPr="00677397">
              <w:rPr>
                <w:b/>
              </w:rPr>
              <w:lastRenderedPageBreak/>
              <w:t>Q</w:t>
            </w:r>
          </w:p>
        </w:tc>
        <w:tc>
          <w:tcPr>
            <w:tcW w:w="6552" w:type="dxa"/>
          </w:tcPr>
          <w:p w:rsidR="00AA43E3" w:rsidRPr="00677397" w:rsidRDefault="00AA43E3" w:rsidP="00363EB4">
            <w:pPr>
              <w:jc w:val="center"/>
              <w:rPr>
                <w:b/>
              </w:rPr>
            </w:pPr>
            <w:r w:rsidRPr="00677397">
              <w:rPr>
                <w:b/>
              </w:rPr>
              <w:t>Expected answers</w:t>
            </w:r>
          </w:p>
        </w:tc>
        <w:tc>
          <w:tcPr>
            <w:tcW w:w="819" w:type="dxa"/>
          </w:tcPr>
          <w:p w:rsidR="00AA43E3" w:rsidRPr="00677397" w:rsidRDefault="00AA43E3" w:rsidP="00363EB4">
            <w:pPr>
              <w:jc w:val="center"/>
              <w:rPr>
                <w:b/>
              </w:rPr>
            </w:pPr>
            <w:r w:rsidRPr="00677397">
              <w:rPr>
                <w:b/>
              </w:rPr>
              <w:t>Marks</w:t>
            </w:r>
          </w:p>
        </w:tc>
        <w:tc>
          <w:tcPr>
            <w:tcW w:w="6269" w:type="dxa"/>
          </w:tcPr>
          <w:p w:rsidR="00AA43E3" w:rsidRPr="00677397" w:rsidRDefault="00AA43E3" w:rsidP="00363EB4">
            <w:pPr>
              <w:jc w:val="center"/>
              <w:rPr>
                <w:b/>
              </w:rPr>
            </w:pPr>
            <w:r w:rsidRPr="00677397">
              <w:rPr>
                <w:b/>
              </w:rPr>
              <w:t>Additional guidance</w:t>
            </w:r>
          </w:p>
        </w:tc>
      </w:tr>
      <w:tr w:rsidR="00AA43E3" w:rsidTr="00363EB4">
        <w:tc>
          <w:tcPr>
            <w:tcW w:w="534" w:type="dxa"/>
          </w:tcPr>
          <w:p w:rsidR="00AA43E3" w:rsidRPr="00677397" w:rsidRDefault="00AA43E3" w:rsidP="00363EB4">
            <w:pPr>
              <w:jc w:val="center"/>
              <w:rPr>
                <w:b/>
              </w:rPr>
            </w:pPr>
            <w:r w:rsidRPr="00677397">
              <w:rPr>
                <w:b/>
              </w:rPr>
              <w:t>1</w:t>
            </w:r>
            <w:r>
              <w:rPr>
                <w:b/>
              </w:rPr>
              <w:t>3</w:t>
            </w:r>
          </w:p>
        </w:tc>
        <w:tc>
          <w:tcPr>
            <w:tcW w:w="6552" w:type="dxa"/>
          </w:tcPr>
          <w:p w:rsidR="00AA43E3" w:rsidRPr="00C92385" w:rsidRDefault="00AA43E3" w:rsidP="00363EB4">
            <w:pPr>
              <w:rPr>
                <w:b/>
              </w:rPr>
            </w:pPr>
            <w:r>
              <w:rPr>
                <w:b/>
              </w:rPr>
              <w:t>[Level 3</w:t>
            </w:r>
            <w:r w:rsidRPr="00C92385">
              <w:rPr>
                <w:b/>
              </w:rPr>
              <w:t xml:space="preserve">] </w:t>
            </w:r>
          </w:p>
          <w:p w:rsidR="00AA43E3" w:rsidRPr="00C92385" w:rsidRDefault="00AA43E3" w:rsidP="00363EB4">
            <w:r>
              <w:t>Includes most relevant points in each category in the answer. Describes the motion accurately, possibly calculating acceleration.  Explains how the interaction pair arises and where the forward force comes from. All information in answer is relevant, clear, organised and presented in a structured and coherent format. Specialist terms are used appropriately. Few, if any, errors in grammar, punctuation and spelling.</w:t>
            </w:r>
          </w:p>
          <w:p w:rsidR="00AA43E3" w:rsidRPr="00677397" w:rsidRDefault="00AA43E3" w:rsidP="00363EB4">
            <w:pPr>
              <w:jc w:val="right"/>
            </w:pPr>
            <w:r>
              <w:t>(5 – 6 marks)</w:t>
            </w:r>
          </w:p>
          <w:p w:rsidR="00AA43E3" w:rsidRPr="00C92385" w:rsidRDefault="00AA43E3" w:rsidP="00363EB4">
            <w:pPr>
              <w:rPr>
                <w:b/>
              </w:rPr>
            </w:pPr>
            <w:r>
              <w:rPr>
                <w:b/>
              </w:rPr>
              <w:t>[Level 2</w:t>
            </w:r>
            <w:r w:rsidRPr="00C92385">
              <w:rPr>
                <w:b/>
              </w:rPr>
              <w:t xml:space="preserve">] </w:t>
            </w:r>
          </w:p>
          <w:p w:rsidR="00AA43E3" w:rsidRPr="00677397" w:rsidRDefault="00AA43E3" w:rsidP="00363EB4">
            <w:r>
              <w:t>Outlines the motion of the bicycle accurately but leaving out some details like timings or value of acceleration. Is able to identify where the interaction pair arises and that it is caused by friction but the correct language is likely to be absent. For the most part the information is relevant and presented in a structured and coherent format. Specialist terms are used for the most part appropriately. There are occasional errors in grammar, punctuation and spelling.</w:t>
            </w:r>
          </w:p>
          <w:p w:rsidR="00AA43E3" w:rsidRPr="00677397" w:rsidRDefault="00AA43E3" w:rsidP="00363EB4">
            <w:pPr>
              <w:jc w:val="right"/>
            </w:pPr>
            <w:r>
              <w:t>(3 – 4 marks)</w:t>
            </w:r>
          </w:p>
          <w:p w:rsidR="00AA43E3" w:rsidRPr="00C92385" w:rsidRDefault="00AA43E3" w:rsidP="00363EB4">
            <w:pPr>
              <w:rPr>
                <w:b/>
              </w:rPr>
            </w:pPr>
            <w:r>
              <w:rPr>
                <w:b/>
              </w:rPr>
              <w:t>[Level 1</w:t>
            </w:r>
            <w:r w:rsidRPr="00C92385">
              <w:rPr>
                <w:b/>
              </w:rPr>
              <w:t xml:space="preserve">] </w:t>
            </w:r>
          </w:p>
          <w:p w:rsidR="00AA43E3" w:rsidRPr="00677397" w:rsidRDefault="00AA43E3" w:rsidP="00363EB4">
            <w:r>
              <w:t>Outlines the basic motion of the bicycle with very little detail. Explanation of forces likely to be basic and coming from the foot rather than the tyre. There may be limited use of specialist terms. Errors of grammar, punctuation and spelling prevent communication of the science.</w:t>
            </w:r>
          </w:p>
          <w:p w:rsidR="00AA43E3" w:rsidRPr="00677397" w:rsidRDefault="00AA43E3" w:rsidP="00363EB4">
            <w:pPr>
              <w:jc w:val="right"/>
            </w:pPr>
            <w:r>
              <w:t>(1 – 2 marks)</w:t>
            </w:r>
          </w:p>
          <w:p w:rsidR="00AA43E3" w:rsidRPr="00C92385" w:rsidRDefault="00AA43E3" w:rsidP="00363EB4">
            <w:pPr>
              <w:rPr>
                <w:b/>
              </w:rPr>
            </w:pPr>
            <w:r w:rsidRPr="00C92385">
              <w:rPr>
                <w:b/>
              </w:rPr>
              <w:t xml:space="preserve">[Level 0] </w:t>
            </w:r>
          </w:p>
          <w:p w:rsidR="00AA43E3" w:rsidRDefault="00AA43E3" w:rsidP="00363EB4">
            <w:r>
              <w:t xml:space="preserve">Insufficient or irrelevant science. Answer not worthy of </w:t>
            </w:r>
          </w:p>
          <w:p w:rsidR="00AA43E3" w:rsidRDefault="00AA43E3" w:rsidP="00363EB4">
            <w:r>
              <w:t>credit.</w:t>
            </w:r>
          </w:p>
          <w:p w:rsidR="00AA43E3" w:rsidRDefault="00AA43E3" w:rsidP="00363EB4">
            <w:pPr>
              <w:jc w:val="right"/>
            </w:pPr>
            <w:r>
              <w:t>(0 marks)</w:t>
            </w:r>
          </w:p>
        </w:tc>
        <w:tc>
          <w:tcPr>
            <w:tcW w:w="819" w:type="dxa"/>
          </w:tcPr>
          <w:p w:rsidR="00AA43E3" w:rsidRPr="00677397" w:rsidRDefault="00AA43E3" w:rsidP="00363EB4">
            <w:pPr>
              <w:jc w:val="center"/>
              <w:rPr>
                <w:b/>
              </w:rPr>
            </w:pPr>
            <w:r w:rsidRPr="00677397">
              <w:rPr>
                <w:b/>
              </w:rPr>
              <w:t>[6]</w:t>
            </w:r>
          </w:p>
        </w:tc>
        <w:tc>
          <w:tcPr>
            <w:tcW w:w="6269" w:type="dxa"/>
          </w:tcPr>
          <w:p w:rsidR="00AA43E3" w:rsidRDefault="00AA43E3" w:rsidP="00363EB4">
            <w:pPr>
              <w:rPr>
                <w:b/>
              </w:rPr>
            </w:pPr>
            <w:r w:rsidRPr="00C92385">
              <w:rPr>
                <w:b/>
              </w:rPr>
              <w:t>relevant points include;</w:t>
            </w:r>
          </w:p>
          <w:p w:rsidR="00AA43E3" w:rsidRDefault="00AA43E3" w:rsidP="00363EB4">
            <w:pPr>
              <w:rPr>
                <w:b/>
              </w:rPr>
            </w:pPr>
          </w:p>
          <w:p w:rsidR="00AA43E3" w:rsidRDefault="00AA43E3" w:rsidP="00363EB4">
            <w:r>
              <w:t>Describing the motion;</w:t>
            </w:r>
          </w:p>
          <w:p w:rsidR="00AA43E3" w:rsidRDefault="00AA43E3" w:rsidP="00AA43E3">
            <w:pPr>
              <w:pStyle w:val="ListParagraph"/>
              <w:numPr>
                <w:ilvl w:val="0"/>
                <w:numId w:val="2"/>
              </w:numPr>
            </w:pPr>
            <w:r>
              <w:t>From 0 – 7 seconds he his travelling at a constant velocity of 40 m/s</w:t>
            </w:r>
          </w:p>
          <w:p w:rsidR="00AA43E3" w:rsidRDefault="00AA43E3" w:rsidP="00AA43E3">
            <w:pPr>
              <w:pStyle w:val="ListParagraph"/>
              <w:numPr>
                <w:ilvl w:val="0"/>
                <w:numId w:val="2"/>
              </w:numPr>
            </w:pPr>
            <w:r>
              <w:t>From 7 – 14 seconds he is decelerating (slowing down) at an average of 40/7 = 5.7 m/s/s</w:t>
            </w:r>
          </w:p>
          <w:p w:rsidR="00AA43E3" w:rsidRDefault="00AA43E3" w:rsidP="00AA43E3">
            <w:pPr>
              <w:pStyle w:val="ListParagraph"/>
              <w:numPr>
                <w:ilvl w:val="0"/>
                <w:numId w:val="2"/>
              </w:numPr>
            </w:pPr>
            <w:r>
              <w:t>His deceleration is non-constant (deceleration is quick to start off with and then slows down)</w:t>
            </w:r>
          </w:p>
          <w:p w:rsidR="00AA43E3" w:rsidRDefault="00AA43E3" w:rsidP="00363EB4"/>
          <w:p w:rsidR="00AA43E3" w:rsidRDefault="00AA43E3" w:rsidP="00363EB4">
            <w:r>
              <w:t>Explaining how the forces allow him to cycle;</w:t>
            </w:r>
          </w:p>
          <w:p w:rsidR="00AA43E3" w:rsidRDefault="00AA43E3" w:rsidP="00AA43E3">
            <w:pPr>
              <w:pStyle w:val="ListParagraph"/>
              <w:numPr>
                <w:ilvl w:val="0"/>
                <w:numId w:val="3"/>
              </w:numPr>
            </w:pPr>
            <w:r>
              <w:t>The chain that is driven by the pedals turns the wheel</w:t>
            </w:r>
          </w:p>
          <w:p w:rsidR="00AA43E3" w:rsidRDefault="00AA43E3" w:rsidP="00AA43E3">
            <w:pPr>
              <w:pStyle w:val="ListParagraph"/>
              <w:numPr>
                <w:ilvl w:val="0"/>
                <w:numId w:val="3"/>
              </w:numPr>
            </w:pPr>
            <w:r>
              <w:t>The tyre exerts a force backwards on the ground</w:t>
            </w:r>
          </w:p>
          <w:p w:rsidR="00AA43E3" w:rsidRDefault="00AA43E3" w:rsidP="00AA43E3">
            <w:pPr>
              <w:pStyle w:val="ListParagraph"/>
              <w:numPr>
                <w:ilvl w:val="0"/>
                <w:numId w:val="3"/>
              </w:numPr>
            </w:pPr>
            <w:r>
              <w:t>If the friction between the ground and tyre is high enough</w:t>
            </w:r>
          </w:p>
          <w:p w:rsidR="00AA43E3" w:rsidRDefault="00AA43E3" w:rsidP="00AA43E3">
            <w:pPr>
              <w:pStyle w:val="ListParagraph"/>
              <w:numPr>
                <w:ilvl w:val="0"/>
                <w:numId w:val="3"/>
              </w:numPr>
            </w:pPr>
            <w:r>
              <w:t>The ground will exert and equal and opposite force forwards on the tyre – this is the other force in the interaction pair</w:t>
            </w:r>
          </w:p>
          <w:p w:rsidR="00AA43E3" w:rsidRDefault="00AA43E3" w:rsidP="00AA43E3">
            <w:pPr>
              <w:pStyle w:val="ListParagraph"/>
              <w:numPr>
                <w:ilvl w:val="0"/>
                <w:numId w:val="3"/>
              </w:numPr>
            </w:pPr>
            <w:r>
              <w:t>It is this force that enables the bicycle to move</w:t>
            </w:r>
          </w:p>
          <w:p w:rsidR="00AA43E3" w:rsidRDefault="00AA43E3" w:rsidP="00363EB4">
            <w:pPr>
              <w:ind w:left="360"/>
            </w:pPr>
          </w:p>
          <w:p w:rsidR="00AA43E3" w:rsidRDefault="00AA43E3" w:rsidP="00363EB4">
            <w:pPr>
              <w:ind w:left="360"/>
            </w:pPr>
          </w:p>
          <w:p w:rsidR="00AA43E3" w:rsidRPr="00677397" w:rsidRDefault="00AA43E3" w:rsidP="00363EB4">
            <w:r>
              <w:rPr>
                <w:b/>
              </w:rPr>
              <w:t xml:space="preserve">reject </w:t>
            </w:r>
            <w:r>
              <w:t>discussion of weight and reaction force in forces</w:t>
            </w:r>
          </w:p>
        </w:tc>
      </w:tr>
      <w:tr w:rsidR="00AA43E3" w:rsidTr="00363EB4">
        <w:tc>
          <w:tcPr>
            <w:tcW w:w="534" w:type="dxa"/>
            <w:shd w:val="clear" w:color="auto" w:fill="BFBFBF" w:themeFill="background1" w:themeFillShade="BF"/>
          </w:tcPr>
          <w:p w:rsidR="00AA43E3" w:rsidRDefault="00AA43E3" w:rsidP="00363EB4"/>
        </w:tc>
        <w:tc>
          <w:tcPr>
            <w:tcW w:w="6552" w:type="dxa"/>
            <w:shd w:val="clear" w:color="auto" w:fill="BFBFBF" w:themeFill="background1" w:themeFillShade="BF"/>
          </w:tcPr>
          <w:p w:rsidR="00AA43E3" w:rsidRPr="00677397" w:rsidRDefault="00AA43E3" w:rsidP="00363EB4">
            <w:pPr>
              <w:jc w:val="center"/>
              <w:rPr>
                <w:b/>
              </w:rPr>
            </w:pPr>
            <w:r w:rsidRPr="00677397">
              <w:rPr>
                <w:b/>
              </w:rPr>
              <w:t>Total</w:t>
            </w:r>
          </w:p>
        </w:tc>
        <w:tc>
          <w:tcPr>
            <w:tcW w:w="819" w:type="dxa"/>
            <w:shd w:val="clear" w:color="auto" w:fill="BFBFBF" w:themeFill="background1" w:themeFillShade="BF"/>
          </w:tcPr>
          <w:p w:rsidR="00AA43E3" w:rsidRPr="00677397" w:rsidRDefault="00AA43E3" w:rsidP="00363EB4">
            <w:pPr>
              <w:jc w:val="center"/>
              <w:rPr>
                <w:b/>
              </w:rPr>
            </w:pPr>
            <w:r w:rsidRPr="00677397">
              <w:rPr>
                <w:b/>
              </w:rPr>
              <w:t>6</w:t>
            </w:r>
          </w:p>
        </w:tc>
        <w:tc>
          <w:tcPr>
            <w:tcW w:w="6269" w:type="dxa"/>
            <w:shd w:val="clear" w:color="auto" w:fill="BFBFBF" w:themeFill="background1" w:themeFillShade="BF"/>
          </w:tcPr>
          <w:p w:rsidR="00AA43E3" w:rsidRDefault="00AA43E3" w:rsidP="00363EB4"/>
        </w:tc>
      </w:tr>
    </w:tbl>
    <w:p w:rsidR="00AA43E3" w:rsidRPr="00060AA0" w:rsidRDefault="00AA43E3" w:rsidP="00C060FC">
      <w:pPr>
        <w:spacing w:line="240" w:lineRule="auto"/>
        <w:rPr>
          <w:b/>
        </w:rPr>
      </w:pPr>
    </w:p>
    <w:sectPr w:rsidR="00AA43E3" w:rsidRPr="00060AA0" w:rsidSect="00AA43E3">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08C" w:rsidRDefault="0047008C" w:rsidP="00BA3067">
      <w:pPr>
        <w:spacing w:after="0" w:line="240" w:lineRule="auto"/>
      </w:pPr>
      <w:r>
        <w:separator/>
      </w:r>
    </w:p>
  </w:endnote>
  <w:endnote w:type="continuationSeparator" w:id="0">
    <w:p w:rsidR="0047008C" w:rsidRDefault="0047008C" w:rsidP="00BA3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08C" w:rsidRDefault="0047008C" w:rsidP="00BA3067">
      <w:pPr>
        <w:spacing w:after="0" w:line="240" w:lineRule="auto"/>
      </w:pPr>
      <w:r>
        <w:separator/>
      </w:r>
    </w:p>
  </w:footnote>
  <w:footnote w:type="continuationSeparator" w:id="0">
    <w:p w:rsidR="0047008C" w:rsidRDefault="0047008C" w:rsidP="00BA30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805432"/>
      <w:docPartObj>
        <w:docPartGallery w:val="Page Numbers (Top of Page)"/>
        <w:docPartUnique/>
      </w:docPartObj>
    </w:sdtPr>
    <w:sdtEndPr>
      <w:rPr>
        <w:noProof/>
      </w:rPr>
    </w:sdtEndPr>
    <w:sdtContent>
      <w:p w:rsidR="00BA3067" w:rsidRDefault="00BA3067">
        <w:pPr>
          <w:pStyle w:val="Header"/>
          <w:jc w:val="center"/>
        </w:pPr>
        <w:r>
          <w:fldChar w:fldCharType="begin"/>
        </w:r>
        <w:r>
          <w:instrText xml:space="preserve"> PAGE   \* MERGEFORMAT </w:instrText>
        </w:r>
        <w:r>
          <w:fldChar w:fldCharType="separate"/>
        </w:r>
        <w:r w:rsidR="0070233D">
          <w:rPr>
            <w:noProof/>
          </w:rPr>
          <w:t>1</w:t>
        </w:r>
        <w:r>
          <w:rPr>
            <w:noProof/>
          </w:rPr>
          <w:fldChar w:fldCharType="end"/>
        </w:r>
      </w:p>
    </w:sdtContent>
  </w:sdt>
  <w:p w:rsidR="00BA3067" w:rsidRDefault="00BA30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A2DB6"/>
    <w:multiLevelType w:val="hybridMultilevel"/>
    <w:tmpl w:val="A9522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78729F"/>
    <w:multiLevelType w:val="hybridMultilevel"/>
    <w:tmpl w:val="1AE29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FD7AB3"/>
    <w:multiLevelType w:val="hybridMultilevel"/>
    <w:tmpl w:val="F022F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4E0"/>
    <w:rsid w:val="00060AA0"/>
    <w:rsid w:val="0047008C"/>
    <w:rsid w:val="00587201"/>
    <w:rsid w:val="00657B35"/>
    <w:rsid w:val="0070233D"/>
    <w:rsid w:val="00AA43E3"/>
    <w:rsid w:val="00BA3067"/>
    <w:rsid w:val="00C060FC"/>
    <w:rsid w:val="00D044E0"/>
    <w:rsid w:val="00D120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4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6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0FC"/>
    <w:rPr>
      <w:rFonts w:ascii="Tahoma" w:hAnsi="Tahoma" w:cs="Tahoma"/>
      <w:sz w:val="16"/>
      <w:szCs w:val="16"/>
    </w:rPr>
  </w:style>
  <w:style w:type="paragraph" w:styleId="ListParagraph">
    <w:name w:val="List Paragraph"/>
    <w:basedOn w:val="Normal"/>
    <w:uiPriority w:val="34"/>
    <w:qFormat/>
    <w:rsid w:val="00C060FC"/>
    <w:pPr>
      <w:ind w:left="720"/>
      <w:contextualSpacing/>
    </w:pPr>
  </w:style>
  <w:style w:type="table" w:styleId="TableGrid">
    <w:name w:val="Table Grid"/>
    <w:basedOn w:val="TableNormal"/>
    <w:uiPriority w:val="59"/>
    <w:rsid w:val="00AA43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A30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3067"/>
  </w:style>
  <w:style w:type="paragraph" w:styleId="Footer">
    <w:name w:val="footer"/>
    <w:basedOn w:val="Normal"/>
    <w:link w:val="FooterChar"/>
    <w:uiPriority w:val="99"/>
    <w:unhideWhenUsed/>
    <w:rsid w:val="00BA30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0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4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6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0FC"/>
    <w:rPr>
      <w:rFonts w:ascii="Tahoma" w:hAnsi="Tahoma" w:cs="Tahoma"/>
      <w:sz w:val="16"/>
      <w:szCs w:val="16"/>
    </w:rPr>
  </w:style>
  <w:style w:type="paragraph" w:styleId="ListParagraph">
    <w:name w:val="List Paragraph"/>
    <w:basedOn w:val="Normal"/>
    <w:uiPriority w:val="34"/>
    <w:qFormat/>
    <w:rsid w:val="00C060FC"/>
    <w:pPr>
      <w:ind w:left="720"/>
      <w:contextualSpacing/>
    </w:pPr>
  </w:style>
  <w:style w:type="table" w:styleId="TableGrid">
    <w:name w:val="Table Grid"/>
    <w:basedOn w:val="TableNormal"/>
    <w:uiPriority w:val="59"/>
    <w:rsid w:val="00AA43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A30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3067"/>
  </w:style>
  <w:style w:type="paragraph" w:styleId="Footer">
    <w:name w:val="footer"/>
    <w:basedOn w:val="Normal"/>
    <w:link w:val="FooterChar"/>
    <w:uiPriority w:val="99"/>
    <w:unhideWhenUsed/>
    <w:rsid w:val="00BA30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Sibford School</Company>
  <LinksUpToDate>false</LinksUpToDate>
  <CharactersWithSpaces>4864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Felicity Dyndor</dc:creator>
  <cp:lastModifiedBy>Felicity Dyndor</cp:lastModifiedBy>
  <cp:revision>2</cp:revision>
  <dcterms:created xsi:type="dcterms:W3CDTF">2013-01-09T10:51:00Z</dcterms:created>
  <dcterms:modified xsi:type="dcterms:W3CDTF">2013-01-09T10:51:00Z</dcterms:modified>
</cp:coreProperties>
</file>